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30145" w:rsidRDefault="000F0714" w:rsidP="000F0714">
      <w:pPr>
        <w:pStyle w:val="a7"/>
        <w:jc w:val="center"/>
      </w:pPr>
      <w:r w:rsidRPr="00030145">
        <w:t xml:space="preserve">Сводная ведомость результатов </w:t>
      </w:r>
      <w:r w:rsidR="004654AF" w:rsidRPr="00030145">
        <w:t xml:space="preserve">проведения </w:t>
      </w:r>
      <w:r w:rsidRPr="00030145">
        <w:t>специальной оценки условий труда</w:t>
      </w:r>
    </w:p>
    <w:p w:rsidR="00B3448B" w:rsidRPr="00030145" w:rsidRDefault="00B3448B" w:rsidP="00B3448B"/>
    <w:p w:rsidR="00B3448B" w:rsidRPr="00030145" w:rsidRDefault="00B3448B" w:rsidP="00030145">
      <w:pPr>
        <w:jc w:val="center"/>
      </w:pPr>
      <w:r w:rsidRPr="00030145">
        <w:t>Наименование организации:</w:t>
      </w:r>
      <w:r w:rsidRPr="00030145">
        <w:rPr>
          <w:rStyle w:val="a9"/>
        </w:rPr>
        <w:t xml:space="preserve"> </w:t>
      </w:r>
      <w:r w:rsidRPr="00030145">
        <w:rPr>
          <w:rStyle w:val="a9"/>
        </w:rPr>
        <w:fldChar w:fldCharType="begin"/>
      </w:r>
      <w:r w:rsidRPr="00030145">
        <w:rPr>
          <w:rStyle w:val="a9"/>
        </w:rPr>
        <w:instrText xml:space="preserve"> DOCVARIABLE </w:instrText>
      </w:r>
      <w:r w:rsidR="00EA3306" w:rsidRPr="00030145">
        <w:rPr>
          <w:rStyle w:val="a9"/>
        </w:rPr>
        <w:instrText>ceh_info</w:instrText>
      </w:r>
      <w:r w:rsidRPr="00030145">
        <w:rPr>
          <w:rStyle w:val="a9"/>
        </w:rPr>
        <w:instrText xml:space="preserve"> \* MERGEFORMAT </w:instrText>
      </w:r>
      <w:r w:rsidRPr="00030145">
        <w:rPr>
          <w:rStyle w:val="a9"/>
        </w:rPr>
        <w:fldChar w:fldCharType="separate"/>
      </w:r>
      <w:r w:rsidR="00E111A4" w:rsidRPr="00E111A4">
        <w:rPr>
          <w:rStyle w:val="a9"/>
        </w:rPr>
        <w:t>Акционерное общество «Чусовской металлургический завод»</w:t>
      </w:r>
      <w:r w:rsidRPr="00030145">
        <w:rPr>
          <w:rStyle w:val="a9"/>
        </w:rPr>
        <w:fldChar w:fldCharType="end"/>
      </w:r>
    </w:p>
    <w:p w:rsidR="00F06873" w:rsidRPr="00030145" w:rsidRDefault="00F06873" w:rsidP="004654AF">
      <w:pPr>
        <w:suppressAutoHyphens/>
        <w:jc w:val="right"/>
      </w:pPr>
      <w:r w:rsidRPr="00030145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030145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030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03014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030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030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030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030145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03014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030145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030145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030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030145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03014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03014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030145" w:rsidRDefault="00E111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3118" w:type="dxa"/>
            <w:vAlign w:val="center"/>
          </w:tcPr>
          <w:p w:rsidR="00AF1EDF" w:rsidRPr="00030145" w:rsidRDefault="00E111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063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1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70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030145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030145" w:rsidRDefault="00E111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3118" w:type="dxa"/>
            <w:vAlign w:val="center"/>
          </w:tcPr>
          <w:p w:rsidR="00AF1EDF" w:rsidRPr="00030145" w:rsidRDefault="00E111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63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1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1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170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03014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030145" w:rsidRDefault="00E111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3118" w:type="dxa"/>
            <w:vAlign w:val="center"/>
          </w:tcPr>
          <w:p w:rsidR="00AF1EDF" w:rsidRPr="00030145" w:rsidRDefault="00E111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1063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70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03014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030145" w:rsidRDefault="00E111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030145" w:rsidRDefault="00E111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03014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030145" w:rsidRDefault="00E111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030145" w:rsidRDefault="00E111A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30145" w:rsidRDefault="00E111A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030145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111A4" w:rsidRDefault="00F06873" w:rsidP="00E111A4">
      <w:pPr>
        <w:jc w:val="right"/>
        <w:rPr>
          <w:sz w:val="20"/>
        </w:rPr>
      </w:pPr>
      <w:r w:rsidRPr="00030145">
        <w:t>Таблица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95"/>
        <w:gridCol w:w="1177"/>
        <w:gridCol w:w="421"/>
        <w:gridCol w:w="421"/>
        <w:gridCol w:w="572"/>
        <w:gridCol w:w="421"/>
        <w:gridCol w:w="42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724"/>
        <w:gridCol w:w="724"/>
        <w:gridCol w:w="724"/>
        <w:gridCol w:w="724"/>
        <w:gridCol w:w="724"/>
        <w:gridCol w:w="574"/>
        <w:gridCol w:w="439"/>
        <w:gridCol w:w="439"/>
      </w:tblGrid>
      <w:tr w:rsidR="00E111A4">
        <w:trPr>
          <w:divId w:val="81823345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E111A4">
        <w:trPr>
          <w:divId w:val="818233459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Травмоопасность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6"/>
                <w:szCs w:val="16"/>
              </w:rPr>
            </w:pPr>
          </w:p>
        </w:tc>
      </w:tr>
      <w:tr w:rsidR="00E111A4">
        <w:trPr>
          <w:divId w:val="818233459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по автоматизации и механизации основного производства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по развитию производственной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01.18А (01.17А)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по развитию производственной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01.19А (01.17А)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по развитию производственной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автоматизации и механизации основных производств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01.21А (01.20А)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автоматизации и механизации основных производств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закупкам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планированию закупок ТМЦ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02.38А (02.37А)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планированию закупок ТМЦ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02.39А (02.37А)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планированию закупок ТМЦ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02.40А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контроллингу закупок ТМЦ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02.41А (02.40А)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контроллингу закупок ТМЦ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закупкам и комплектации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02.44А (02.43А)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02.45А (02.43А)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02.46А (02.43А)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02.48А (02.47А)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02.49А (02.47А)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02.50А (02.47А)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02.51А (02.47А)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закупкам услуг и тендерной работе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закупкам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02.54А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услуг и тендерной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02.55А (02.54А)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услуг и тендерной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02.56А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услуг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02.57А (02.56А)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услуг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02.58А (02.56А)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услуг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02.59А (02.56А)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услуг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02.60А (02.56А)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услуг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экономике и финансам.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Партнер по эффективности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ценообразованию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управлению ликвидностью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 центр по операцион эф. ключ фун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центра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03.34А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03.35А (03.34А)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03.36А (03.34А)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03.37А (03.34А)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03.38А (03.34А)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Аналитический центр "Продажи"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центр операций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сервиса "Экономика и финансы"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03.42А (03.41А)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03.43А (03.41А)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учету и анализу производственной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учету и анализу производственной деятельности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03.46А (03.45А)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учету и анализу производственной деятельности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учету и </w:t>
            </w:r>
            <w:r>
              <w:rPr>
                <w:sz w:val="18"/>
                <w:szCs w:val="18"/>
              </w:rPr>
              <w:lastRenderedPageBreak/>
              <w:t>анализу производственной деятельности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03.48А (03.47А)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учету и анализу производственной деятельности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компетен по методол и бюдж анализ.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центра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методологии анализа операционной эффективности и управленческого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инвестициям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Аналитик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Инженер-сметчик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капитальному строительству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строительному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05.104А (05.103А)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строительному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по капитальному строительству и ремонту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планированию строи</w:t>
            </w:r>
            <w:r>
              <w:rPr>
                <w:sz w:val="18"/>
                <w:szCs w:val="18"/>
              </w:rPr>
              <w:lastRenderedPageBreak/>
              <w:t>тельно-монтажных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организации и планированию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генеральному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05.108А (05.107А)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генеральному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цепочками поставок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 по планированию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обеспечению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планированию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06.05А (06.04А)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планированию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06.06А (06.04А)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планированию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06.07А (06.04А)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планированию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развитию системы цепочки поставок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заказам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06.10А (06.09А)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заказам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планированию производства станов линии горячей прокатки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оптимизации складской логистики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06.14А (06.13А)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06.15А (06.13А)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06.16А (06.13А)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Прокатный цех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производству проката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управления, занятый на горячих работах 4 разряда (п3)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производству проката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</w:t>
            </w:r>
            <w:r>
              <w:rPr>
                <w:sz w:val="18"/>
                <w:szCs w:val="18"/>
              </w:rPr>
              <w:lastRenderedPageBreak/>
              <w:t>рячей прокатки 4 разряда (п3)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управления, занятый на горячих работах 4 разряда (п2)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поста управления стана горячей прокатки 4 разряда (п2)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Производственный участок по приемке и резке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складированию и отгрузке готовой продукции ст370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Штабелировщик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Штабелировщик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Штабелировщик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Бригадир, занятый на приемке, сдаче, пакетировке и упаковке металла иготовой продукции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Ферросплавное производство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 участок по производству ванадия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Нейтрализация сливных вод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Мастер, полный рабочий день занятый на производстве ванадиевых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Электрометаллургический участок по производству феррованадия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Бригада рабочих технологического персонала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по обслуживанию пылегазоулавливающих установок, занятый на улавливании пыли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пятиокиси ванадия, занятый полный рабочий день в производстве ванадиевых соединений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Рессорное производство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по сборке рессорной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термообработке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Бригигада по обслуживанию термолиний и сборочных стендов (конвейеров)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участке основного производства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участке основного производства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участке основного производства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участке основного производства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производству окрасочных работ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изготовлению сайлентблоков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производственной линии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Железнодорожный цех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эксплуатации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7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Станционный рабочий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подвижному составу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депо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энергообеспечению, ремонту и сервисному обслуживанию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механической обработке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1,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17.123А (17.122А)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1,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Комплексная бригада по котельным работам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17.163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 (на плазменной резке)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Электросиловой цех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инженер по АСУТП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18.78А (18.77А)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инженер по АСУТП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18.79А (18.77А)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инженер по АСУТП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электроснабжению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обслуживанию машинных залов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прокатных станов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оборудование подстанций и машинных залов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прокатных станов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18.82А (18.81А)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прокатных станов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18.83А (18.81А)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</w:t>
            </w:r>
            <w:r>
              <w:rPr>
                <w:sz w:val="18"/>
                <w:szCs w:val="18"/>
              </w:rPr>
              <w:lastRenderedPageBreak/>
              <w:t>электрооборудования прокатных станов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18.84А (18.81А)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прокатных станов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18.85А (18.81А)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прокатных станов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(электроприводы)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375916">
            <w:pPr>
              <w:jc w:val="center"/>
              <w:rPr>
                <w:sz w:val="18"/>
                <w:szCs w:val="18"/>
              </w:rPr>
            </w:pPr>
            <w:r w:rsidRPr="00375916">
              <w:rPr>
                <w:sz w:val="18"/>
                <w:szCs w:val="18"/>
              </w:rPr>
              <w:t>Да</w:t>
            </w:r>
            <w:bookmarkStart w:id="6" w:name="_GoBack"/>
            <w:bookmarkEnd w:id="6"/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обслуживанию и ремонту КИПиА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автоматике и электромонтажу основных металлургических цехов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и обслуживанию КИПиА основных металлургических цехов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18.89А (18.88А)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и обслуживанию КИПиА основных металлургических цехов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обслуживанию и ремонту оборудования КИПиА цеха авторессор.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на участке термообработки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18.91А (18.90А)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на участке термообработки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на участке термообработки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 на участке термообработки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и монтажу электрооборудования в основных металлургических цехах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</w:t>
            </w:r>
            <w:r>
              <w:rPr>
                <w:sz w:val="18"/>
                <w:szCs w:val="18"/>
              </w:rPr>
              <w:lastRenderedPageBreak/>
              <w:t>монту и обслуживанию электрооборудования в основных 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18.95А (18.94А)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в основных 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18.96А (18.94А)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в основных 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в основных 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18.98А (18.97А)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в основных 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18.99А (18.97А)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в основных 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в основных металлургических цехах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монтажу КИП и авторегуляторов в основных металлургических цехах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КИПиА в основных 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18.102А (18.101А)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КИПиА в основных 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18.103А (18.101А)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КИПиА в основных 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18.104А (18.101А)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КИПиА в основных 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18.105А (18.101А)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КИПиА в основных 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18.106А (18.101А)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КИПиА в основных металлургических цехах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техническому обслуживанию комплексных систем безопасности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техническому обслуживанию оборудования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охранно-пожарной сигнализации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18.107А (18.106А)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охранно-пожарной сигнализации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18.108А (18.106А)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охранно-пожарной сигнализации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18.109А (18.106А)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охранно-пожарной сигнализации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18.110А (18.106А)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охранно-пожарной сигнализации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18.111А (18.106А)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охранно-пожарной сигнализации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18.112А (18.106А)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охранно-пожарной сигнализации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энергообеспечению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надежности механического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надежности энергетического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оборотного водоснабжения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19.82А (19.81А)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19.83А (19.81А)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обслуживанию и ремонту водопроводно-канализационных сетей, оборудования насосных станций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постоянно занятый на подземных канализационных сетях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19.87А (19.86А)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постоянно занятый на подземных канализационных сетях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19.88А (19.86А)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постоянно занятый на подземных канализационных сетях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19.89А (19.86А)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постоянно занятый на подземных канализационных сетях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19.90А (19.86А)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постоянно занятый на подземных канализационных сетях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энергосбережению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сервисному обслуживанию и ремонту оборудования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и обслуживанию оборудования рессорного производства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и обслуживанию энергооборудования рессорного производства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систем вентиляции и кондиционирования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20.527А (20.526А)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систем вентиляции и кондиционирования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и обслуживанию оборудования ферросплавного производства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рабочих по ремонту и обслуживанию оборудования, занятых полный рабочий день в производстве ванадиевых соединений (выщелачивание и осаждения)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20.530А (20.529А)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20.532А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20.533А (20.532А)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металлургического оборудования и прочих объектов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малярно-штукатурным и изолировочным работам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20.535А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20.536А (20.535А)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20.537А (20.535А)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проведению огнеупорных работ, работ по устройству полов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20.539А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Каменщик-огнеупорщик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20.540А (20.539А)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Каменщик-огнеупорщик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20.541А (20.539А)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Каменщик-огнеупорщик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20.542А (20.539А)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Каменщик-огнеупорщик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20.543А (20.539А)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Каменщик-огнеупорщик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20.544А (20.539А)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Каменщик-огнеупорщик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20.545А (20.539А)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Каменщик-огнеупорщик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20.546А (20.539А)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Каменщик-огнеупорщик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20.547А (20.539А)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Каменщик-огнеупорщик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20.548А (20.539А)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Каменщик-огнеупорщик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и обслуживанию оборудования прокатного цеха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гидравлического оборудования прокатного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 заводская лаборатория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Аналитическая лаборатория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спектральному анализу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спектрального анализа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по металловедению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испытаниям проката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испытаниям проката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21.79А (21.78А)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21.80А (21.78А)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21.81А (21.78А)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технического контроля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кузнечно-прессовых работ, занятых на горячем участке работ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Складское хозяйство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учету ТМЦ (скл.метизов) 3р.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по приему, хранению и выдаче ТМЦ 5р.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учету ТМЦ желез. цеха 3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Автотранспортный цех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Автоколонна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ПАЗ-4234 Е616ЕА 159)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ПАЗ-4234 Е943ЕА 159)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(Газель 12мест Е615ЕА 159)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(Газель 12мест Е610ЕА 159)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(автобус Ford гос. Номер Е694ЕА 159)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Camry гос. Номер М595МК 159)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(ГАЗ-32214 Скорая/деж гос. Номер Х418ВТ 59)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(КАМАЗ-53213 гос. Номер Р627УО 59)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55111 гос. Номер Е364НХ 59)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 гос. Номер Е262РВ 159)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КАМАЗ 55111 5р. гос. Номер Е807РВ 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4р. (г/п-5тн, ЦАР, DALI гос. Номер ЕА 6232)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4р. (г/п-5тн, ЦАР, Автопогрузчик Komatsu FD-30T-16 ЕК 0100)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(ГАЗ-А22R32 гос. Номер М440МК 159) 4р.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 гос. номер В886РТ 59) 5р.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Camry гос. Номер М602МК 159) 4р.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(Камаз-6520 гос. Номер Е787РВ 159) 5р.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(Камаз-6520 гос. Номер С618РХ 59) 5р.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Camry/Газель 8м, гос. Номер М590МК 159) 5р.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Camry/Газель 8м Е740ЕА 159) 5р.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(УАЗ-Пикап гос. Номер Е945ЕА 159) 5р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Highlander гос. Номер Н397СК 159) 5р.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Toyota Highlander гос номер Е827ЕА 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4р. Komatsu FD-25T-16 гос. Номер ЕА 6230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5р. Погрузчик фронтальный САТ 924HZ гос. Номер ЕВ6049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6р. УПШ САТ 950H гос. Номер ЕВ6048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5р.(камаз-6520 гос. Номер Е862СА 159)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5р. Liebherr б\н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5р.(камаз-6520 гос. Номер Е778РВ 159)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5р. (камаз-6520 гос. Номер С617РХ 59)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Hyundai H-1 гос. номер Е611ЕА 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Kia Rio гос. номер H421УО 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Kia Rio гос.номер В275ХР 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Lada largus гос. номер H110HP 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Lada largus гос. номер Т063УК 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ISUZU FSR90SL-PCUS гос. номер Е592РВ 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КАМАЗ 6520-61 гос. номер Е428СС (В133ВМ)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КАМАЗ МК 10 ассенизат. гос. номер О476РТ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подвижного состава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моечных машин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24.116А (24.115А)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24.117А (24.115А)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24.118А (24.115А)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взаимод с государственными органами и АХД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Горничная 2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2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26.21А (26.20А)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2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26.22А (26.20А)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2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26.23А (26.20А)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2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продажам (СНГ)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развития продаж (ферросплавы)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экспортным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аналитике и новым проектам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 направления развития продаж "Урал"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продвижению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сбытовой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"Санкт-Петербург"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27.157А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27.158А (27.157А)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27.159А (27.157А)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"Москва"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27.160А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27.161А (27.160А)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27.162А (27.160А)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27.163А (27.160А)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27.164А (27.160А)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27.165А (27.160А)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"Екатеринбург"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по продажам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маркетингового анализа и продвижения новых продуктов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специлист по оперативному маркетингу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сопровождению продаж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27.173А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реализации рессорной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27.174А (27.173А)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реализации рессорной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27.175А (27.173А)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реализации рессорной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27.176А (27.173А)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реализации рессорной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реализации рессорной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реализации прокатной и прочей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27.179А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27.180А (27.179А)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27.181А (27.179А)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27.182А (27.179А)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27.183А (27.179А)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27.184А (27.179А)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27.185А (27.179А)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поддержке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реализации прокатной и прочей продукции 2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персоналу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оргпроектированию и управлению численностью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 реализации проекта Техническое перевооружение сортопрокатного производства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 работ (прораб)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31.18А (31.17А)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 работ (прораб)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логистике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архитектуры систем бизнес-анализа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производству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производству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ЧМЗ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 по роботизации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экономической безопасности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анализу и систематизации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экономической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39.08А (39.07А)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экономической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расследованиям и мониторингу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организации сохранности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контрольно-пропускного режима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металлообработке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изготовлению рессорной заготовки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участке основного производства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40.52А (40.51А)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40.53А (40.51А)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40.54А (40.51А)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40.55А (40.51А)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40.56А (40.51А)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40.57А (40.51А)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металла на ножницах и прессах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40.59А (40.58А)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40.60А (40.58А)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40.63А (40.62А)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40.64А (40.62А)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40.65А (40.62А)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40.66А (40.62А)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40.67А (40.62А)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Кузнец-штамповщик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40.70А (40.69А)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 - штамповочного оборудования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холодной штамповке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40.75А (40.74А)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40.76А (40.74А)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40.77А (40.74А)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Штамповщик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развитию бизнеса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финансовому моделированию и мониторингу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111A4">
        <w:trPr>
          <w:divId w:val="818233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11A4" w:rsidRDefault="00E11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030145" w:rsidRDefault="0065289A" w:rsidP="00E111A4">
      <w:pPr>
        <w:jc w:val="right"/>
        <w:rPr>
          <w:sz w:val="18"/>
          <w:szCs w:val="18"/>
        </w:rPr>
      </w:pPr>
    </w:p>
    <w:p w:rsidR="00936F48" w:rsidRPr="00030145" w:rsidRDefault="00936F48" w:rsidP="00936F48">
      <w:r w:rsidRPr="00030145">
        <w:t>Дата составления:</w:t>
      </w:r>
      <w:r w:rsidRPr="00030145">
        <w:rPr>
          <w:rStyle w:val="a9"/>
        </w:rPr>
        <w:t xml:space="preserve"> </w:t>
      </w:r>
      <w:r w:rsidRPr="00030145">
        <w:rPr>
          <w:rStyle w:val="a9"/>
        </w:rPr>
        <w:fldChar w:fldCharType="begin"/>
      </w:r>
      <w:r w:rsidRPr="00030145">
        <w:rPr>
          <w:rStyle w:val="a9"/>
        </w:rPr>
        <w:instrText xml:space="preserve"> DOCVARIABLE fill_date \* MERGEFORMAT </w:instrText>
      </w:r>
      <w:r w:rsidRPr="00030145">
        <w:rPr>
          <w:rStyle w:val="a9"/>
        </w:rPr>
        <w:fldChar w:fldCharType="separate"/>
      </w:r>
      <w:r w:rsidR="00E111A4">
        <w:rPr>
          <w:rStyle w:val="a9"/>
        </w:rPr>
        <w:t>20.12.2021</w:t>
      </w:r>
      <w:r w:rsidRPr="00030145">
        <w:rPr>
          <w:rStyle w:val="a9"/>
        </w:rPr>
        <w:fldChar w:fldCharType="end"/>
      </w:r>
      <w:r w:rsidRPr="00030145">
        <w:rPr>
          <w:rStyle w:val="a9"/>
        </w:rPr>
        <w:t> </w:t>
      </w:r>
    </w:p>
    <w:p w:rsidR="004654AF" w:rsidRPr="00030145" w:rsidRDefault="004654AF" w:rsidP="009D6532"/>
    <w:p w:rsidR="00E871B3" w:rsidRDefault="00E871B3" w:rsidP="009D6532"/>
    <w:p w:rsidR="00E871B3" w:rsidRDefault="00E871B3" w:rsidP="009D6532"/>
    <w:p w:rsidR="009D6532" w:rsidRPr="00030145" w:rsidRDefault="009D6532" w:rsidP="009D6532">
      <w:r w:rsidRPr="00030145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030145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030145" w:rsidRDefault="00E111A4" w:rsidP="009D6532">
            <w:pPr>
              <w:pStyle w:val="aa"/>
            </w:pPr>
            <w:r>
              <w:t>Начальник Управления по безопасности производства</w:t>
            </w:r>
          </w:p>
        </w:tc>
        <w:tc>
          <w:tcPr>
            <w:tcW w:w="283" w:type="dxa"/>
            <w:vAlign w:val="bottom"/>
          </w:tcPr>
          <w:p w:rsidR="009D6532" w:rsidRPr="00030145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030145" w:rsidRDefault="00E111A4" w:rsidP="009D6532">
            <w:pPr>
              <w:pStyle w:val="aa"/>
            </w:pPr>
            <w:r>
              <w:t>С.А. Иванов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</w:pPr>
          </w:p>
        </w:tc>
      </w:tr>
      <w:tr w:rsidR="009D6532" w:rsidRPr="00030145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301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r w:rsidRPr="000301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30145" w:rsidRDefault="00E111A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r w:rsidRPr="00030145">
              <w:rPr>
                <w:vertAlign w:val="superscript"/>
              </w:rPr>
              <w:t>(дата)</w:t>
            </w:r>
          </w:p>
        </w:tc>
      </w:tr>
    </w:tbl>
    <w:p w:rsidR="009D6532" w:rsidRPr="00030145" w:rsidRDefault="009D6532" w:rsidP="009D6532"/>
    <w:p w:rsidR="009D6532" w:rsidRPr="00030145" w:rsidRDefault="009D6532" w:rsidP="009D6532">
      <w:r w:rsidRPr="00030145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030145" w:rsidTr="00E111A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030145" w:rsidRDefault="00E111A4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vAlign w:val="bottom"/>
          </w:tcPr>
          <w:p w:rsidR="009D6532" w:rsidRPr="00030145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030145" w:rsidRDefault="00E111A4" w:rsidP="009D6532">
            <w:pPr>
              <w:pStyle w:val="aa"/>
            </w:pPr>
            <w:r>
              <w:t>В.А. Феофилов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</w:pPr>
          </w:p>
        </w:tc>
      </w:tr>
      <w:tr w:rsidR="009D6532" w:rsidRPr="00030145" w:rsidTr="00E111A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301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r w:rsidRPr="000301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30145" w:rsidRDefault="00E111A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r w:rsidRPr="00030145">
              <w:rPr>
                <w:vertAlign w:val="superscript"/>
              </w:rPr>
              <w:t>(дата)</w:t>
            </w:r>
          </w:p>
        </w:tc>
      </w:tr>
      <w:tr w:rsidR="00E111A4" w:rsidRPr="00E111A4" w:rsidTr="00E111A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A8" w:rsidRDefault="00E111A4" w:rsidP="009D6532">
            <w:pPr>
              <w:pStyle w:val="aa"/>
            </w:pPr>
            <w:r>
              <w:t xml:space="preserve">Начальник отдела по мотивации, </w:t>
            </w:r>
          </w:p>
          <w:p w:rsidR="00E111A4" w:rsidRPr="00E111A4" w:rsidRDefault="00E111A4" w:rsidP="009D6532">
            <w:pPr>
              <w:pStyle w:val="aa"/>
            </w:pPr>
            <w:r>
              <w:t>организации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  <w:r>
              <w:t>Н.М. Ендальцева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</w:p>
        </w:tc>
      </w:tr>
      <w:tr w:rsidR="00E111A4" w:rsidRPr="00E111A4" w:rsidTr="00E111A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  <w:r w:rsidRPr="00E111A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  <w:r w:rsidRPr="00E111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  <w:r w:rsidRPr="00E111A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  <w:r w:rsidRPr="00E111A4">
              <w:rPr>
                <w:vertAlign w:val="superscript"/>
              </w:rPr>
              <w:t>(дата)</w:t>
            </w:r>
          </w:p>
        </w:tc>
      </w:tr>
      <w:tr w:rsidR="00E111A4" w:rsidRPr="00E111A4" w:rsidTr="00E111A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  <w:r>
              <w:t>Председатель профкома АО "ЧМЗ"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  <w:r>
              <w:t>А.Ф. Штин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</w:p>
        </w:tc>
      </w:tr>
      <w:tr w:rsidR="00E111A4" w:rsidRPr="00E111A4" w:rsidTr="00E111A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  <w:r w:rsidRPr="00E111A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  <w:r w:rsidRPr="00E111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  <w:r w:rsidRPr="00E111A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  <w:r w:rsidRPr="00E111A4">
              <w:rPr>
                <w:vertAlign w:val="superscript"/>
              </w:rPr>
              <w:t>(дата)</w:t>
            </w:r>
          </w:p>
        </w:tc>
      </w:tr>
      <w:tr w:rsidR="00E111A4" w:rsidRPr="00E111A4" w:rsidTr="00E111A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  <w:r>
              <w:t>К.А. Безгодова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11A4" w:rsidRPr="00E111A4" w:rsidRDefault="00E111A4" w:rsidP="009D6532">
            <w:pPr>
              <w:pStyle w:val="aa"/>
            </w:pPr>
          </w:p>
        </w:tc>
      </w:tr>
      <w:tr w:rsidR="00E111A4" w:rsidRPr="00E111A4" w:rsidTr="00E111A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  <w:r w:rsidRPr="00E111A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  <w:r w:rsidRPr="00E111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  <w:r w:rsidRPr="00E111A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111A4" w:rsidRPr="00E111A4" w:rsidRDefault="00E111A4" w:rsidP="009D6532">
            <w:pPr>
              <w:pStyle w:val="aa"/>
              <w:rPr>
                <w:vertAlign w:val="superscript"/>
              </w:rPr>
            </w:pPr>
            <w:r w:rsidRPr="00E111A4">
              <w:rPr>
                <w:vertAlign w:val="superscript"/>
              </w:rPr>
              <w:t>(дата)</w:t>
            </w:r>
          </w:p>
        </w:tc>
      </w:tr>
    </w:tbl>
    <w:p w:rsidR="002743B5" w:rsidRPr="00030145" w:rsidRDefault="002743B5" w:rsidP="002743B5"/>
    <w:p w:rsidR="002743B5" w:rsidRPr="00030145" w:rsidRDefault="004654AF" w:rsidP="002A58DA">
      <w:pPr>
        <w:keepNext/>
      </w:pPr>
      <w:r w:rsidRPr="00030145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111A4" w:rsidTr="00E111A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111A4" w:rsidRDefault="00E111A4" w:rsidP="002075F5">
            <w:pPr>
              <w:pStyle w:val="aa"/>
              <w:keepNext/>
            </w:pPr>
            <w:r w:rsidRPr="00E111A4">
              <w:t>931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111A4" w:rsidRDefault="002743B5" w:rsidP="002075F5">
            <w:pPr>
              <w:pStyle w:val="aa"/>
              <w:keepNext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111A4" w:rsidRDefault="002743B5" w:rsidP="002075F5">
            <w:pPr>
              <w:pStyle w:val="aa"/>
              <w:keepNext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111A4" w:rsidRDefault="002743B5" w:rsidP="002075F5">
            <w:pPr>
              <w:pStyle w:val="aa"/>
              <w:keepNext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111A4" w:rsidRDefault="00E111A4" w:rsidP="002075F5">
            <w:pPr>
              <w:pStyle w:val="aa"/>
              <w:keepNext/>
            </w:pPr>
            <w:r w:rsidRPr="00E111A4">
              <w:t>Карпова Наталья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111A4" w:rsidRDefault="002743B5" w:rsidP="002075F5">
            <w:pPr>
              <w:pStyle w:val="aa"/>
              <w:keepNext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111A4" w:rsidRDefault="00E111A4" w:rsidP="002075F5">
            <w:pPr>
              <w:pStyle w:val="aa"/>
              <w:keepNext/>
            </w:pPr>
            <w:r>
              <w:t>20.12.2021</w:t>
            </w:r>
          </w:p>
        </w:tc>
      </w:tr>
      <w:tr w:rsidR="002743B5" w:rsidRPr="00E111A4" w:rsidTr="00E111A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E111A4" w:rsidRDefault="00E111A4" w:rsidP="002075F5">
            <w:pPr>
              <w:pStyle w:val="aa"/>
              <w:keepNext/>
              <w:rPr>
                <w:b/>
                <w:vertAlign w:val="superscript"/>
              </w:rPr>
            </w:pPr>
            <w:r w:rsidRPr="00E111A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E111A4" w:rsidRDefault="002743B5" w:rsidP="002075F5">
            <w:pPr>
              <w:pStyle w:val="aa"/>
              <w:keepNext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E111A4" w:rsidRDefault="00E111A4" w:rsidP="002075F5">
            <w:pPr>
              <w:pStyle w:val="aa"/>
              <w:keepNext/>
              <w:rPr>
                <w:b/>
                <w:vertAlign w:val="superscript"/>
              </w:rPr>
            </w:pPr>
            <w:r w:rsidRPr="00E111A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E111A4" w:rsidRDefault="002743B5" w:rsidP="002075F5">
            <w:pPr>
              <w:pStyle w:val="aa"/>
              <w:keepNext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E111A4" w:rsidRDefault="00E111A4" w:rsidP="002075F5">
            <w:pPr>
              <w:pStyle w:val="aa"/>
              <w:keepNext/>
              <w:rPr>
                <w:b/>
                <w:vertAlign w:val="superscript"/>
              </w:rPr>
            </w:pPr>
            <w:r w:rsidRPr="00E111A4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E111A4" w:rsidRDefault="002743B5" w:rsidP="002075F5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E111A4" w:rsidRDefault="00E111A4" w:rsidP="002075F5">
            <w:pPr>
              <w:pStyle w:val="aa"/>
              <w:keepNext/>
              <w:rPr>
                <w:vertAlign w:val="superscript"/>
              </w:rPr>
            </w:pPr>
            <w:r w:rsidRPr="00E111A4">
              <w:rPr>
                <w:vertAlign w:val="superscript"/>
              </w:rPr>
              <w:t>(дата)</w:t>
            </w:r>
          </w:p>
        </w:tc>
      </w:tr>
    </w:tbl>
    <w:p w:rsidR="00DC1A91" w:rsidRPr="00030145" w:rsidRDefault="00DC1A91" w:rsidP="00DC1A91">
      <w:pPr>
        <w:rPr>
          <w:sz w:val="2"/>
          <w:szCs w:val="2"/>
        </w:rPr>
      </w:pPr>
    </w:p>
    <w:sectPr w:rsidR="00DC1A91" w:rsidRPr="00030145" w:rsidSect="002A58DA">
      <w:footerReference w:type="default" r:id="rId6"/>
      <w:pgSz w:w="16838" w:h="11906" w:orient="landscape"/>
      <w:pgMar w:top="899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10" w:rsidRDefault="00980410" w:rsidP="002A58DA">
      <w:r>
        <w:separator/>
      </w:r>
    </w:p>
  </w:endnote>
  <w:endnote w:type="continuationSeparator" w:id="0">
    <w:p w:rsidR="00980410" w:rsidRDefault="00980410" w:rsidP="002A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1894"/>
      <w:gridCol w:w="1030"/>
      <w:gridCol w:w="2212"/>
    </w:tblGrid>
    <w:tr w:rsidR="002A58DA" w:rsidTr="002075F5">
      <w:tc>
        <w:tcPr>
          <w:tcW w:w="8188" w:type="dxa"/>
          <w:shd w:val="clear" w:color="auto" w:fill="auto"/>
          <w:vAlign w:val="center"/>
        </w:tcPr>
        <w:p w:rsidR="002A58DA" w:rsidRPr="000A1AE3" w:rsidRDefault="002A58DA" w:rsidP="002A58DA">
          <w:pPr>
            <w:rPr>
              <w:sz w:val="20"/>
            </w:rPr>
          </w:pPr>
          <w:r w:rsidRPr="001B3663">
            <w:rPr>
              <w:i/>
              <w:sz w:val="16"/>
            </w:rPr>
            <w:t>Сводная ведомость результатов проведения специальной оценки условий труда</w:t>
          </w:r>
        </w:p>
      </w:tc>
      <w:tc>
        <w:tcPr>
          <w:tcW w:w="709" w:type="dxa"/>
          <w:shd w:val="clear" w:color="auto" w:fill="auto"/>
        </w:tcPr>
        <w:p w:rsidR="002A58DA" w:rsidRPr="000A1AE3" w:rsidRDefault="002A58DA" w:rsidP="002A58DA">
          <w:pPr>
            <w:jc w:val="center"/>
            <w:rPr>
              <w:sz w:val="20"/>
            </w:rPr>
          </w:pPr>
        </w:p>
      </w:tc>
      <w:tc>
        <w:tcPr>
          <w:tcW w:w="1523" w:type="dxa"/>
          <w:shd w:val="clear" w:color="auto" w:fill="auto"/>
        </w:tcPr>
        <w:p w:rsidR="002A58DA" w:rsidRPr="000A1AE3" w:rsidRDefault="002A58DA" w:rsidP="002A58DA">
          <w:pPr>
            <w:pStyle w:val="ad"/>
            <w:jc w:val="right"/>
            <w:rPr>
              <w:sz w:val="20"/>
              <w:lang w:val="en-US"/>
            </w:rPr>
          </w:pPr>
          <w:r w:rsidRPr="000A1AE3">
            <w:rPr>
              <w:rStyle w:val="af"/>
              <w:sz w:val="20"/>
            </w:rPr>
            <w:t xml:space="preserve">Стр.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PAGE  </w:instrText>
          </w:r>
          <w:r w:rsidRPr="000A1AE3">
            <w:rPr>
              <w:rStyle w:val="af"/>
              <w:sz w:val="20"/>
            </w:rPr>
            <w:fldChar w:fldCharType="separate"/>
          </w:r>
          <w:r w:rsidR="00375916">
            <w:rPr>
              <w:rStyle w:val="af"/>
              <w:noProof/>
              <w:sz w:val="20"/>
            </w:rPr>
            <w:t>14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из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 </w:instrText>
          </w:r>
          <w:r w:rsidRPr="000A1AE3">
            <w:rPr>
              <w:rStyle w:val="af"/>
              <w:sz w:val="20"/>
              <w:lang w:val="en-US"/>
            </w:rPr>
            <w:instrText>SECTION</w:instrText>
          </w:r>
          <w:r w:rsidRPr="000A1AE3">
            <w:rPr>
              <w:rStyle w:val="af"/>
              <w:sz w:val="20"/>
            </w:rPr>
            <w:instrText xml:space="preserve">PAGES   \* MERGEFORMAT </w:instrText>
          </w:r>
          <w:r w:rsidRPr="000A1AE3">
            <w:rPr>
              <w:rStyle w:val="af"/>
              <w:sz w:val="20"/>
            </w:rPr>
            <w:fldChar w:fldCharType="separate"/>
          </w:r>
          <w:r w:rsidR="00375916" w:rsidRPr="00375916">
            <w:rPr>
              <w:rStyle w:val="af"/>
              <w:noProof/>
              <w:sz w:val="20"/>
              <w:szCs w:val="24"/>
            </w:rPr>
            <w:t>15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</w:t>
          </w:r>
        </w:p>
      </w:tc>
    </w:tr>
  </w:tbl>
  <w:p w:rsidR="002A58DA" w:rsidRPr="002A58DA" w:rsidRDefault="002A58DA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10" w:rsidRDefault="00980410" w:rsidP="002A58DA">
      <w:r>
        <w:separator/>
      </w:r>
    </w:p>
  </w:footnote>
  <w:footnote w:type="continuationSeparator" w:id="0">
    <w:p w:rsidR="00980410" w:rsidRDefault="00980410" w:rsidP="002A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9"/>
    <w:docVar w:name="adv_info1" w:val="     "/>
    <w:docVar w:name="adv_info2" w:val="     "/>
    <w:docVar w:name="adv_info3" w:val="     "/>
    <w:docVar w:name="att_org_adr" w:val="119530, г. Москва, Очаковское ш., д. 34, пом. VII, комн.6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Филатчев Алексей Петрович"/>
    <w:docVar w:name="ceh_info" w:val="Акционерное общество «Чусовской металлургический завод»"/>
    <w:docVar w:name="D_dog" w:val="   "/>
    <w:docVar w:name="D_prikaz" w:val="   "/>
    <w:docVar w:name="doc_name" w:val="Документ9"/>
    <w:docVar w:name="doc_type" w:val="5"/>
    <w:docVar w:name="fill_date" w:val="20.12.2021"/>
    <w:docVar w:name="kpp_code" w:val="   "/>
    <w:docVar w:name="N_dog" w:val="   "/>
    <w:docVar w:name="N_prikaz" w:val="   "/>
    <w:docVar w:name="org_guid" w:val="E5251780BEAB4CA49A299734E048FC07"/>
    <w:docVar w:name="org_id" w:val="37"/>
    <w:docVar w:name="org_name" w:val="     "/>
    <w:docVar w:name="pers_guids" w:val="238DEEA6FB514E14B5DF51B39A67F7BE@129-718-139 84"/>
    <w:docVar w:name="pers_snils" w:val="238DEEA6FB514E14B5DF51B39A67F7BE@129-718-139 84"/>
    <w:docVar w:name="podr_id" w:val="org_37"/>
    <w:docVar w:name="pred_dolg" w:val="Начальник Управления по безопасности производства"/>
    <w:docVar w:name="pred_fio" w:val="С.А. Иванов"/>
    <w:docVar w:name="rbtd_adr" w:val="     "/>
    <w:docVar w:name="rbtd_name" w:val="Акционерное общество «Чусовской металлургический завод»"/>
    <w:docVar w:name="sout_id" w:val="   "/>
    <w:docVar w:name="step_test" w:val="54"/>
    <w:docVar w:name="sv_docs" w:val="1"/>
  </w:docVars>
  <w:rsids>
    <w:rsidRoot w:val="00E111A4"/>
    <w:rsid w:val="0002033E"/>
    <w:rsid w:val="00030145"/>
    <w:rsid w:val="000C5130"/>
    <w:rsid w:val="000D3760"/>
    <w:rsid w:val="000F0714"/>
    <w:rsid w:val="00196135"/>
    <w:rsid w:val="001A7AC3"/>
    <w:rsid w:val="001B19D8"/>
    <w:rsid w:val="001E40A8"/>
    <w:rsid w:val="002075F5"/>
    <w:rsid w:val="00237B32"/>
    <w:rsid w:val="002743B5"/>
    <w:rsid w:val="002761BA"/>
    <w:rsid w:val="002A58DA"/>
    <w:rsid w:val="00375916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B2FD6"/>
    <w:rsid w:val="00936F48"/>
    <w:rsid w:val="009647F7"/>
    <w:rsid w:val="00980410"/>
    <w:rsid w:val="009A1326"/>
    <w:rsid w:val="009D6532"/>
    <w:rsid w:val="00A026A4"/>
    <w:rsid w:val="00A94E11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111A4"/>
    <w:rsid w:val="00E25119"/>
    <w:rsid w:val="00E30B79"/>
    <w:rsid w:val="00E458F1"/>
    <w:rsid w:val="00E871B3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12AF9D-84A7-46DB-B7AC-E6FEEC47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A58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A58DA"/>
    <w:rPr>
      <w:sz w:val="24"/>
    </w:rPr>
  </w:style>
  <w:style w:type="paragraph" w:styleId="ad">
    <w:name w:val="footer"/>
    <w:basedOn w:val="a"/>
    <w:link w:val="ae"/>
    <w:rsid w:val="002A58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A58DA"/>
    <w:rPr>
      <w:sz w:val="24"/>
    </w:rPr>
  </w:style>
  <w:style w:type="character" w:styleId="af">
    <w:name w:val="page number"/>
    <w:rsid w:val="002A58DA"/>
  </w:style>
  <w:style w:type="paragraph" w:styleId="af0">
    <w:name w:val="Normal (Web)"/>
    <w:basedOn w:val="a"/>
    <w:uiPriority w:val="99"/>
    <w:unhideWhenUsed/>
    <w:rsid w:val="00E11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15</Pages>
  <Words>6638</Words>
  <Characters>37838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Карпова Наталья В.</dc:creator>
  <cp:keywords/>
  <dc:description/>
  <cp:lastModifiedBy>Безгодова Ксения Андреевна</cp:lastModifiedBy>
  <cp:revision>4</cp:revision>
  <dcterms:created xsi:type="dcterms:W3CDTF">2021-12-20T20:36:00Z</dcterms:created>
  <dcterms:modified xsi:type="dcterms:W3CDTF">2022-04-04T05:48:00Z</dcterms:modified>
</cp:coreProperties>
</file>